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2"/>
        <w:gridCol w:w="2965"/>
        <w:gridCol w:w="3378"/>
        <w:gridCol w:w="1007"/>
        <w:gridCol w:w="800"/>
        <w:gridCol w:w="1223"/>
        <w:gridCol w:w="667"/>
      </w:tblGrid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Prehrambeni tehničar - 1. razred srednje škole 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ENGLESKI JEZIK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5020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INSIGHT INTERMEDIATE WORKBOOK : radna bilježnica za engleski jezik, 1. i 2. razred gimnazija i četverogodišnjih strukovnih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Paul Hancock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66,00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5019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INSIGHT INTERMEDIATE STUDENT'S BOOK : udžbenik engleskog jezika za 1. i 2. razred gimnazija i četverogodišnjih strukovnih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Jayne Wildman (s Cathy Myers i Claire Thacker)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98,00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NJEMAČKI JEZIK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5539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95,00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5540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65,00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KNJIŽEVNOST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841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KNJIŽEVNI VREMEPLOV 1 : čitanka za 1. razred gimnazije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Dragica Dujmović-Markusi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110,00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/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JEZIK I JEZIČNO IZRAŽAVANJE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5080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FON-FON 1 : udžbenik hrvatskoga jezika za prvi razred gimnazije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75,00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5081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FON-FON 1 : radna bilježnica iz hrvatskoga jezika za prvi razred gimnazije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37,00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GEOGRAFIJA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4902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GEOGRAFIJA 1 : udžbenik iz geografije za I. razred srednjih strukovnih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Emil Čokonaj, Ružica Vuk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99,00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MERIDIJANI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BIOLOGIJA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2731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OD MOLEKULE DO ORGANIZMA : radna bilježnica iz biologije za 1. razred strukovne škole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39,00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/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2173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OD MOLEKULE DO ORGANIZMA : udžbenik iz biologije za strukovne škole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96,00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/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ETIKA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5484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ETIKA 1 - SMISAO I ORIJENTACIJA : udžbenik u prvom razredu gimnazija i srednjih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Bruno Ćurko, Igor Lukić, Marko Zec, Marina Katinić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89,00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VJERONAUK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lastRenderedPageBreak/>
              <w:t>1708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TRAŽITELJI SMISLA : udžbenik vjeronauka za 1. razred srednjih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Viktorija Gadža, Nikola Milanović, Rudi Paloš, Mirjana Vučica, Dušan Vuletić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53,00</w:t>
            </w:r>
          </w:p>
        </w:tc>
        <w:tc>
          <w:tcPr>
            <w:tcW w:w="1757" w:type="dxa"/>
            <w:gridSpan w:val="2"/>
            <w:noWrap/>
            <w:hideMark/>
          </w:tcPr>
          <w:p w:rsidR="00590837" w:rsidRPr="00590837" w:rsidRDefault="00590837">
            <w:r w:rsidRPr="00590837">
              <w:t>SALESIANA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MATEMATIKA - ZA ČETVEROGODIŠNJE PROGRAME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4760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MATEMATIKA 1 - 1. DIO : udžbenik i zbirka zadataka za 1. razred gimnazija i tehničkih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4761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MATEMATIKA 1 - 2. DIO : udžbenik i zbirka zadataka za 1. razred gimnazija i tehničkih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INFORMATIKA - RAČUNALSTVO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5309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E-U INFO STRUK : elektronički udžbenik informatike/računalstva za dvogodišnje, trogodišnje i četverogodišnje strukovne škole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54,50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PROMIL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1643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FIZIKA 1 : udžbenik fizike za 1. i 2. razred četverogodišnjih i 1.-2. razred trogodišnjih strukovnih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Petar Kulišić, Mladen Pavlović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/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KEMIJA - ZA DVOGODIŠNJE PROGRAME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bookmarkStart w:id="0" w:name="_GoBack"/>
            <w:bookmarkEnd w:id="0"/>
            <w:r w:rsidRPr="00590837">
              <w:t>5459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OSNOVE OPĆE KEMIJE : udžbenik kemije za 1. razred medicinskih i zdravstvenih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Sonja Rupčić-Petelinc, Frances Novosel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>
            <w:r w:rsidRPr="00590837">
              <w:t>Novo</w:t>
            </w:r>
          </w:p>
        </w:tc>
      </w:tr>
      <w:tr w:rsidR="00590837" w:rsidRPr="00590837" w:rsidTr="009C48A5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590837" w:rsidRPr="00590837" w:rsidTr="009C48A5">
        <w:trPr>
          <w:trHeight w:val="288"/>
        </w:trPr>
        <w:tc>
          <w:tcPr>
            <w:tcW w:w="603" w:type="dxa"/>
            <w:noWrap/>
            <w:hideMark/>
          </w:tcPr>
          <w:p w:rsidR="00590837" w:rsidRPr="00590837" w:rsidRDefault="00590837" w:rsidP="00590837">
            <w:r w:rsidRPr="00590837">
              <w:t>1690</w:t>
            </w:r>
          </w:p>
        </w:tc>
        <w:tc>
          <w:tcPr>
            <w:tcW w:w="3103" w:type="dxa"/>
            <w:noWrap/>
            <w:hideMark/>
          </w:tcPr>
          <w:p w:rsidR="00590837" w:rsidRPr="00590837" w:rsidRDefault="00590837">
            <w:r w:rsidRPr="00590837"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noWrap/>
            <w:hideMark/>
          </w:tcPr>
          <w:p w:rsidR="00590837" w:rsidRPr="00590837" w:rsidRDefault="00590837">
            <w:r w:rsidRPr="00590837">
              <w:t>Vesna Đurić, Ivan Peklić</w:t>
            </w:r>
          </w:p>
        </w:tc>
        <w:tc>
          <w:tcPr>
            <w:tcW w:w="93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747" w:type="dxa"/>
            <w:noWrap/>
            <w:hideMark/>
          </w:tcPr>
          <w:p w:rsidR="00590837" w:rsidRPr="00590837" w:rsidRDefault="00590837" w:rsidP="00590837">
            <w:r w:rsidRPr="00590837">
              <w:t>84,00</w:t>
            </w:r>
          </w:p>
        </w:tc>
        <w:tc>
          <w:tcPr>
            <w:tcW w:w="113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26" w:type="dxa"/>
            <w:noWrap/>
            <w:hideMark/>
          </w:tcPr>
          <w:p w:rsidR="00590837" w:rsidRPr="00590837" w:rsidRDefault="00590837"/>
        </w:tc>
      </w:tr>
    </w:tbl>
    <w:p w:rsidR="00A7497E" w:rsidRDefault="00A7497E"/>
    <w:sectPr w:rsidR="00A7497E" w:rsidSect="0059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837"/>
    <w:rsid w:val="00590837"/>
    <w:rsid w:val="009C48A5"/>
    <w:rsid w:val="00A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39D4-BB47-4F11-8A29-A295719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2014-08-19T10:05:00Z</dcterms:created>
  <dcterms:modified xsi:type="dcterms:W3CDTF">2015-07-16T13:02:00Z</dcterms:modified>
</cp:coreProperties>
</file>